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B310" w14:textId="77777777" w:rsidR="001C4D87" w:rsidRDefault="003B1279" w:rsidP="001C4D87">
      <w:pPr>
        <w:tabs>
          <w:tab w:val="left" w:pos="0"/>
        </w:tabs>
        <w:spacing w:line="360" w:lineRule="auto"/>
        <w:rPr>
          <w:rFonts w:ascii="Arial" w:hAnsi="Arial" w:cs="Arial"/>
          <w:b/>
          <w:sz w:val="32"/>
          <w:szCs w:val="32"/>
        </w:rPr>
      </w:pPr>
      <w:bookmarkStart w:id="0" w:name="regulamin"/>
      <w:r w:rsidRPr="001C4D87">
        <w:rPr>
          <w:rFonts w:ascii="Arial" w:hAnsi="Arial" w:cs="Arial"/>
          <w:b/>
          <w:sz w:val="32"/>
          <w:szCs w:val="32"/>
        </w:rPr>
        <w:t>R</w:t>
      </w:r>
      <w:r w:rsidR="001C4D87" w:rsidRPr="001C4D87">
        <w:rPr>
          <w:rFonts w:ascii="Arial" w:hAnsi="Arial" w:cs="Arial"/>
          <w:b/>
          <w:sz w:val="32"/>
          <w:szCs w:val="32"/>
        </w:rPr>
        <w:t xml:space="preserve">egulamin naboru na wolne stanowiska urzędnicze </w:t>
      </w:r>
    </w:p>
    <w:p w14:paraId="3B525DBB" w14:textId="77777777" w:rsidR="003B1279" w:rsidRPr="001C4D87" w:rsidRDefault="001C4D87" w:rsidP="001C4D87">
      <w:pPr>
        <w:tabs>
          <w:tab w:val="left" w:pos="0"/>
        </w:tabs>
        <w:spacing w:line="360" w:lineRule="auto"/>
        <w:rPr>
          <w:rFonts w:ascii="Arial" w:hAnsi="Arial" w:cs="Arial"/>
          <w:b/>
          <w:sz w:val="32"/>
          <w:szCs w:val="32"/>
        </w:rPr>
      </w:pPr>
      <w:r w:rsidRPr="001C4D87">
        <w:rPr>
          <w:rFonts w:ascii="Arial" w:hAnsi="Arial" w:cs="Arial"/>
          <w:b/>
          <w:sz w:val="32"/>
          <w:szCs w:val="32"/>
        </w:rPr>
        <w:t xml:space="preserve">w Zespole Szkolno-Przedszkolnym nr 7 w Łodzi </w:t>
      </w:r>
      <w:bookmarkEnd w:id="0"/>
    </w:p>
    <w:p w14:paraId="61E29E81" w14:textId="77777777" w:rsidR="003B1279" w:rsidRPr="001C4D87" w:rsidRDefault="003B1279" w:rsidP="001C4D87">
      <w:pPr>
        <w:spacing w:line="360" w:lineRule="auto"/>
        <w:rPr>
          <w:rFonts w:ascii="Arial" w:hAnsi="Arial" w:cs="Arial"/>
          <w:b/>
        </w:rPr>
      </w:pPr>
    </w:p>
    <w:p w14:paraId="4DE7B752" w14:textId="77777777" w:rsidR="003B1279" w:rsidRPr="001C4D87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Rozdział 1</w:t>
      </w:r>
    </w:p>
    <w:p w14:paraId="72D04BB0" w14:textId="24728E3E" w:rsidR="00655367" w:rsidRPr="001C4D87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Postanowienia ogólne</w:t>
      </w:r>
    </w:p>
    <w:p w14:paraId="2DFDCE47" w14:textId="59C7A874" w:rsidR="00655367" w:rsidRPr="001C4D87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§ 1</w:t>
      </w:r>
    </w:p>
    <w:p w14:paraId="7CDF4E29" w14:textId="77777777" w:rsidR="003B1279" w:rsidRPr="001C4D87" w:rsidRDefault="003B1279" w:rsidP="001C4D87">
      <w:pPr>
        <w:numPr>
          <w:ilvl w:val="0"/>
          <w:numId w:val="5"/>
        </w:numPr>
        <w:tabs>
          <w:tab w:val="clear" w:pos="2880"/>
          <w:tab w:val="num" w:pos="360"/>
        </w:tabs>
        <w:spacing w:after="20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 xml:space="preserve">Regulamin określa zasady naboru kandydatów na wolne stanowiska urzędnicze, w tym kierownicze stanowiska urzędnicze w </w:t>
      </w:r>
      <w:r w:rsidR="00927DB9" w:rsidRPr="00927DB9">
        <w:rPr>
          <w:rFonts w:ascii="Arial" w:hAnsi="Arial" w:cs="Arial"/>
        </w:rPr>
        <w:t>Zespole Szkolno-Przedszkolnym nr 7 w Łodzi</w:t>
      </w:r>
      <w:r w:rsidRPr="001C4D87">
        <w:rPr>
          <w:rFonts w:ascii="Arial" w:hAnsi="Arial" w:cs="Arial"/>
        </w:rPr>
        <w:t>, zwanym dalej „Regulaminem”</w:t>
      </w:r>
    </w:p>
    <w:p w14:paraId="1DC668F7" w14:textId="77777777" w:rsidR="003B1279" w:rsidRPr="001C4D87" w:rsidRDefault="003B1279" w:rsidP="001C4D87">
      <w:pPr>
        <w:numPr>
          <w:ilvl w:val="0"/>
          <w:numId w:val="5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>Ilekroć w regulaminie jest mowa o:</w:t>
      </w:r>
    </w:p>
    <w:p w14:paraId="5FB59F20" w14:textId="77777777" w:rsidR="003B1279" w:rsidRPr="001C4D87" w:rsidRDefault="003B1279" w:rsidP="001C4D87">
      <w:pPr>
        <w:numPr>
          <w:ilvl w:val="1"/>
          <w:numId w:val="5"/>
        </w:numPr>
        <w:tabs>
          <w:tab w:val="clear" w:pos="360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>ustawie – należy przez to rozumieć ustawę z dnia</w:t>
      </w:r>
      <w:r w:rsidR="00ED697A">
        <w:rPr>
          <w:rFonts w:ascii="Arial" w:hAnsi="Arial" w:cs="Arial"/>
        </w:rPr>
        <w:t xml:space="preserve"> 21 listopada 2008 r. o </w:t>
      </w:r>
      <w:r w:rsidRPr="001C4D87">
        <w:rPr>
          <w:rFonts w:ascii="Arial" w:hAnsi="Arial" w:cs="Arial"/>
        </w:rPr>
        <w:t>pracownikach samorządowych (Dz. U. Nr 223, poz. 1458 z późn zm.) – dalej u.p.s.,</w:t>
      </w:r>
    </w:p>
    <w:p w14:paraId="55A66ED5" w14:textId="77777777" w:rsidR="003B1279" w:rsidRPr="001C4D87" w:rsidRDefault="003B1279" w:rsidP="001C4D87">
      <w:pPr>
        <w:numPr>
          <w:ilvl w:val="1"/>
          <w:numId w:val="5"/>
        </w:numPr>
        <w:tabs>
          <w:tab w:val="clear" w:pos="360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>wolnym stanowisku urzędniczym, w tym kierowniczym stanowisku urzędniczym, należy przez to rozumieć określenie zawarte w art. 12 ust. 1 u.p.s.,</w:t>
      </w:r>
    </w:p>
    <w:p w14:paraId="6CF6C3E8" w14:textId="77777777" w:rsidR="003B1279" w:rsidRPr="001C4D87" w:rsidRDefault="00C2459A" w:rsidP="001C4D87">
      <w:pPr>
        <w:numPr>
          <w:ilvl w:val="1"/>
          <w:numId w:val="5"/>
        </w:numPr>
        <w:tabs>
          <w:tab w:val="clear" w:pos="3600"/>
          <w:tab w:val="num" w:pos="72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27DB9">
        <w:rPr>
          <w:rFonts w:ascii="Arial" w:hAnsi="Arial" w:cs="Arial"/>
        </w:rPr>
        <w:t>espole</w:t>
      </w:r>
      <w:r w:rsidR="003B1279" w:rsidRPr="001C4D87">
        <w:rPr>
          <w:rFonts w:ascii="Arial" w:hAnsi="Arial" w:cs="Arial"/>
        </w:rPr>
        <w:t xml:space="preserve"> – należy przez to rozumieć </w:t>
      </w:r>
      <w:r w:rsidR="00927DB9">
        <w:rPr>
          <w:rFonts w:ascii="Arial" w:hAnsi="Arial" w:cs="Arial"/>
        </w:rPr>
        <w:t>Zespół Szkolno-</w:t>
      </w:r>
      <w:r w:rsidR="00ED697A">
        <w:rPr>
          <w:rFonts w:ascii="Arial" w:hAnsi="Arial" w:cs="Arial"/>
        </w:rPr>
        <w:t>Przedszkolny nr 7 w </w:t>
      </w:r>
      <w:r>
        <w:rPr>
          <w:rFonts w:ascii="Arial" w:hAnsi="Arial" w:cs="Arial"/>
        </w:rPr>
        <w:t>Łodzi,</w:t>
      </w:r>
    </w:p>
    <w:p w14:paraId="51C69603" w14:textId="77777777" w:rsidR="003B1279" w:rsidRPr="001C4D87" w:rsidRDefault="00C2459A" w:rsidP="001C4D87">
      <w:pPr>
        <w:numPr>
          <w:ilvl w:val="1"/>
          <w:numId w:val="5"/>
        </w:numPr>
        <w:tabs>
          <w:tab w:val="clear" w:pos="3600"/>
          <w:tab w:val="num" w:pos="720"/>
        </w:tabs>
        <w:spacing w:after="20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1279" w:rsidRPr="001C4D87">
        <w:rPr>
          <w:rFonts w:ascii="Arial" w:hAnsi="Arial" w:cs="Arial"/>
        </w:rPr>
        <w:t>yrektorze –</w:t>
      </w:r>
      <w:r>
        <w:rPr>
          <w:rFonts w:ascii="Arial" w:hAnsi="Arial" w:cs="Arial"/>
        </w:rPr>
        <w:t xml:space="preserve"> należy przez to rozumieć D</w:t>
      </w:r>
      <w:r w:rsidR="003B1279" w:rsidRPr="001C4D87">
        <w:rPr>
          <w:rFonts w:ascii="Arial" w:hAnsi="Arial" w:cs="Arial"/>
        </w:rPr>
        <w:t xml:space="preserve">yrektora </w:t>
      </w:r>
      <w:r>
        <w:rPr>
          <w:rFonts w:ascii="Arial" w:hAnsi="Arial" w:cs="Arial"/>
        </w:rPr>
        <w:t>Zespołu</w:t>
      </w:r>
      <w:r w:rsidR="003B1279" w:rsidRPr="001C4D87">
        <w:rPr>
          <w:rFonts w:ascii="Arial" w:hAnsi="Arial" w:cs="Arial"/>
        </w:rPr>
        <w:t>.</w:t>
      </w:r>
    </w:p>
    <w:p w14:paraId="4A75DF4F" w14:textId="77777777" w:rsidR="003B1279" w:rsidRPr="001C4D87" w:rsidRDefault="003B1279" w:rsidP="001C4D87">
      <w:pPr>
        <w:tabs>
          <w:tab w:val="left" w:pos="540"/>
        </w:tabs>
        <w:spacing w:line="360" w:lineRule="auto"/>
        <w:rPr>
          <w:rFonts w:ascii="Arial" w:hAnsi="Arial" w:cs="Arial"/>
        </w:rPr>
      </w:pPr>
      <w:r w:rsidRPr="001C4D87">
        <w:rPr>
          <w:rFonts w:ascii="Arial" w:hAnsi="Arial" w:cs="Arial"/>
        </w:rPr>
        <w:t>3. Stosowanie Regulaminu nie obejmuje:</w:t>
      </w:r>
    </w:p>
    <w:p w14:paraId="2704BAF5" w14:textId="77777777" w:rsidR="003B1279" w:rsidRPr="001C4D87" w:rsidRDefault="003B1279" w:rsidP="001C4D87">
      <w:pPr>
        <w:numPr>
          <w:ilvl w:val="0"/>
          <w:numId w:val="6"/>
        </w:numPr>
        <w:tabs>
          <w:tab w:val="clear" w:pos="360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 xml:space="preserve">stanowisk pomocniczych i obsługi, </w:t>
      </w:r>
    </w:p>
    <w:p w14:paraId="7B851A00" w14:textId="77777777" w:rsidR="003B1279" w:rsidRPr="001C4D87" w:rsidRDefault="003B1279" w:rsidP="001C4D87">
      <w:pPr>
        <w:numPr>
          <w:ilvl w:val="0"/>
          <w:numId w:val="6"/>
        </w:numPr>
        <w:tabs>
          <w:tab w:val="clear" w:pos="360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>pracowników, których status okreś</w:t>
      </w:r>
      <w:r w:rsidR="00ED697A">
        <w:rPr>
          <w:rFonts w:ascii="Arial" w:hAnsi="Arial" w:cs="Arial"/>
        </w:rPr>
        <w:t>lają inne przepisy niż ustawa o </w:t>
      </w:r>
      <w:r w:rsidRPr="001C4D87">
        <w:rPr>
          <w:rFonts w:ascii="Arial" w:hAnsi="Arial" w:cs="Arial"/>
        </w:rPr>
        <w:t xml:space="preserve">pracownikach samorządowych (np. nauczycieli), </w:t>
      </w:r>
    </w:p>
    <w:p w14:paraId="3C435967" w14:textId="77777777" w:rsidR="003B1279" w:rsidRPr="001C4D87" w:rsidRDefault="003B1279" w:rsidP="001C4D87">
      <w:pPr>
        <w:numPr>
          <w:ilvl w:val="0"/>
          <w:numId w:val="6"/>
        </w:numPr>
        <w:tabs>
          <w:tab w:val="clear" w:pos="360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 xml:space="preserve">pracowników zatrudnianych na zastępstwo w związku z usprawiedliwioną nieobecnością pracownika samorządowego, </w:t>
      </w:r>
    </w:p>
    <w:p w14:paraId="7EC9915E" w14:textId="77777777" w:rsidR="003B1279" w:rsidRPr="001C4D87" w:rsidRDefault="003B1279" w:rsidP="001C4D87">
      <w:pPr>
        <w:numPr>
          <w:ilvl w:val="0"/>
          <w:numId w:val="6"/>
        </w:numPr>
        <w:tabs>
          <w:tab w:val="clear" w:pos="360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 xml:space="preserve">pracownika samorządowego przenoszonego na inne stanowiska pracy </w:t>
      </w:r>
      <w:r w:rsidR="00655367" w:rsidRPr="001C4D87">
        <w:rPr>
          <w:rFonts w:ascii="Arial" w:hAnsi="Arial" w:cs="Arial"/>
        </w:rPr>
        <w:br/>
      </w:r>
      <w:r w:rsidRPr="001C4D87">
        <w:rPr>
          <w:rFonts w:ascii="Arial" w:hAnsi="Arial" w:cs="Arial"/>
        </w:rPr>
        <w:t xml:space="preserve">w </w:t>
      </w:r>
      <w:r w:rsidR="00C2459A">
        <w:rPr>
          <w:rFonts w:ascii="Arial" w:hAnsi="Arial" w:cs="Arial"/>
        </w:rPr>
        <w:t>Zespole Szkolno-Przedszkolnym nr 7 w Łodzi</w:t>
      </w:r>
      <w:r w:rsidRPr="001C4D87">
        <w:rPr>
          <w:rFonts w:ascii="Arial" w:hAnsi="Arial" w:cs="Arial"/>
        </w:rPr>
        <w:t>,</w:t>
      </w:r>
    </w:p>
    <w:p w14:paraId="15DAB1E5" w14:textId="77777777" w:rsidR="003B1279" w:rsidRPr="001C4D87" w:rsidRDefault="003B1279" w:rsidP="001C4D87">
      <w:pPr>
        <w:numPr>
          <w:ilvl w:val="0"/>
          <w:numId w:val="6"/>
        </w:numPr>
        <w:tabs>
          <w:tab w:val="clear" w:pos="360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 xml:space="preserve">pracownika samorządowego przenoszonego do/od </w:t>
      </w:r>
      <w:r w:rsidR="00655367" w:rsidRPr="001C4D87">
        <w:rPr>
          <w:rFonts w:ascii="Arial" w:hAnsi="Arial" w:cs="Arial"/>
        </w:rPr>
        <w:t>i</w:t>
      </w:r>
      <w:r w:rsidRPr="001C4D87">
        <w:rPr>
          <w:rFonts w:ascii="Arial" w:hAnsi="Arial" w:cs="Arial"/>
        </w:rPr>
        <w:t xml:space="preserve">nnego pracodawcy </w:t>
      </w:r>
      <w:r w:rsidR="00BF135E" w:rsidRPr="001C4D87">
        <w:rPr>
          <w:rFonts w:ascii="Arial" w:hAnsi="Arial" w:cs="Arial"/>
        </w:rPr>
        <w:t>s</w:t>
      </w:r>
      <w:r w:rsidRPr="001C4D87">
        <w:rPr>
          <w:rFonts w:ascii="Arial" w:hAnsi="Arial" w:cs="Arial"/>
        </w:rPr>
        <w:t>amorządowego na podstawie porozumienia pomiędzy pracodawcami.</w:t>
      </w:r>
    </w:p>
    <w:p w14:paraId="01E763A7" w14:textId="77777777" w:rsidR="00C2459A" w:rsidRDefault="00C2459A" w:rsidP="001C4D87">
      <w:pPr>
        <w:spacing w:line="360" w:lineRule="auto"/>
        <w:rPr>
          <w:rFonts w:ascii="Arial" w:hAnsi="Arial" w:cs="Arial"/>
          <w:b/>
        </w:rPr>
      </w:pPr>
    </w:p>
    <w:p w14:paraId="24E6BFC2" w14:textId="77777777" w:rsidR="003B1279" w:rsidRPr="001C4D87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Rozdział 2</w:t>
      </w:r>
    </w:p>
    <w:p w14:paraId="435730E6" w14:textId="77777777" w:rsidR="003B1279" w:rsidRPr="001C4D87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Etapy naboru</w:t>
      </w:r>
    </w:p>
    <w:p w14:paraId="02FBB39C" w14:textId="77777777" w:rsidR="00655367" w:rsidRPr="001C4D87" w:rsidRDefault="00655367" w:rsidP="001C4D87">
      <w:pPr>
        <w:spacing w:line="360" w:lineRule="auto"/>
        <w:rPr>
          <w:rFonts w:ascii="Arial" w:hAnsi="Arial" w:cs="Arial"/>
          <w:b/>
        </w:rPr>
      </w:pPr>
    </w:p>
    <w:p w14:paraId="0C05DA4C" w14:textId="5B96525D" w:rsidR="00655367" w:rsidRPr="001C4D87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§ 2</w:t>
      </w:r>
    </w:p>
    <w:p w14:paraId="71A42592" w14:textId="30E2AD07" w:rsidR="00655367" w:rsidRPr="002D0B03" w:rsidRDefault="003B1279" w:rsidP="001C4D87">
      <w:pPr>
        <w:spacing w:line="360" w:lineRule="auto"/>
        <w:rPr>
          <w:rFonts w:ascii="Arial" w:hAnsi="Arial" w:cs="Arial"/>
        </w:rPr>
      </w:pPr>
      <w:r w:rsidRPr="001C4D87">
        <w:rPr>
          <w:rFonts w:ascii="Arial" w:hAnsi="Arial" w:cs="Arial"/>
        </w:rPr>
        <w:t>Decyzję o rozpoczęciu naboru podejmuj</w:t>
      </w:r>
      <w:r w:rsidR="007A10A5">
        <w:rPr>
          <w:rFonts w:ascii="Arial" w:hAnsi="Arial" w:cs="Arial"/>
        </w:rPr>
        <w:t>e D</w:t>
      </w:r>
      <w:r w:rsidRPr="001C4D87">
        <w:rPr>
          <w:rFonts w:ascii="Arial" w:hAnsi="Arial" w:cs="Arial"/>
        </w:rPr>
        <w:t xml:space="preserve">yrektor </w:t>
      </w:r>
      <w:r w:rsidR="00C2459A">
        <w:rPr>
          <w:rFonts w:ascii="Arial" w:hAnsi="Arial" w:cs="Arial"/>
        </w:rPr>
        <w:t>Zespołu</w:t>
      </w:r>
      <w:r w:rsidRPr="001C4D87">
        <w:rPr>
          <w:rFonts w:ascii="Arial" w:hAnsi="Arial" w:cs="Arial"/>
        </w:rPr>
        <w:t>.</w:t>
      </w:r>
    </w:p>
    <w:p w14:paraId="2634DEE6" w14:textId="0314A6F6" w:rsidR="00655367" w:rsidRPr="001C4D87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§ 3</w:t>
      </w:r>
    </w:p>
    <w:p w14:paraId="5557E470" w14:textId="77777777" w:rsidR="003B1279" w:rsidRPr="001C4D87" w:rsidRDefault="003B1279" w:rsidP="001C4D87">
      <w:pPr>
        <w:spacing w:line="360" w:lineRule="auto"/>
        <w:rPr>
          <w:rFonts w:ascii="Arial" w:hAnsi="Arial" w:cs="Arial"/>
        </w:rPr>
      </w:pPr>
      <w:r w:rsidRPr="001C4D87">
        <w:rPr>
          <w:rFonts w:ascii="Arial" w:hAnsi="Arial" w:cs="Arial"/>
        </w:rPr>
        <w:t>W ramach naboru przeprowadzane są następujące czynności:</w:t>
      </w:r>
    </w:p>
    <w:p w14:paraId="27E37016" w14:textId="77777777" w:rsidR="003B1279" w:rsidRPr="001C4D87" w:rsidRDefault="007A10A5" w:rsidP="001C4D87">
      <w:pPr>
        <w:numPr>
          <w:ilvl w:val="0"/>
          <w:numId w:val="7"/>
        </w:numPr>
        <w:tabs>
          <w:tab w:val="clear" w:pos="3600"/>
          <w:tab w:val="num" w:pos="72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powołanie komisji r</w:t>
      </w:r>
      <w:r w:rsidR="003B1279" w:rsidRPr="001C4D87">
        <w:rPr>
          <w:rFonts w:ascii="Arial" w:hAnsi="Arial" w:cs="Arial"/>
        </w:rPr>
        <w:t xml:space="preserve">ekrutacyjnej, </w:t>
      </w:r>
    </w:p>
    <w:p w14:paraId="5B4FB5D6" w14:textId="77777777" w:rsidR="003B1279" w:rsidRPr="001C4D87" w:rsidRDefault="003B1279" w:rsidP="001C4D87">
      <w:pPr>
        <w:numPr>
          <w:ilvl w:val="0"/>
          <w:numId w:val="7"/>
        </w:numPr>
        <w:tabs>
          <w:tab w:val="clear" w:pos="360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 xml:space="preserve">ogłoszenie o naborze na wolne stanowisko urzędnicze, w tym kierownicze stanowisko urzędnicze, </w:t>
      </w:r>
    </w:p>
    <w:p w14:paraId="1BFFB547" w14:textId="77777777" w:rsidR="003B1279" w:rsidRPr="001C4D87" w:rsidRDefault="003B1279" w:rsidP="001C4D87">
      <w:pPr>
        <w:numPr>
          <w:ilvl w:val="0"/>
          <w:numId w:val="7"/>
        </w:numPr>
        <w:tabs>
          <w:tab w:val="clear" w:pos="360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>ocena formalna i merytoryczna ofert,</w:t>
      </w:r>
    </w:p>
    <w:p w14:paraId="3BDA12CD" w14:textId="77777777" w:rsidR="00C92DAC" w:rsidRPr="001C4D87" w:rsidRDefault="003B1279" w:rsidP="001C4D87">
      <w:pPr>
        <w:numPr>
          <w:ilvl w:val="0"/>
          <w:numId w:val="7"/>
        </w:numPr>
        <w:tabs>
          <w:tab w:val="clear" w:pos="360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>przeprowadzenie rozmów kwalifikacyjnych z wybranymi kandydatami</w:t>
      </w:r>
      <w:r w:rsidR="007A10A5">
        <w:rPr>
          <w:rFonts w:ascii="Arial" w:hAnsi="Arial" w:cs="Arial"/>
        </w:rPr>
        <w:t>,</w:t>
      </w:r>
      <w:r w:rsidRPr="001C4D87">
        <w:rPr>
          <w:rFonts w:ascii="Arial" w:hAnsi="Arial" w:cs="Arial"/>
        </w:rPr>
        <w:t xml:space="preserve"> </w:t>
      </w:r>
    </w:p>
    <w:p w14:paraId="38100A2E" w14:textId="77777777" w:rsidR="003B1279" w:rsidRPr="001C4D87" w:rsidRDefault="003B1279" w:rsidP="001C4D87">
      <w:pPr>
        <w:numPr>
          <w:ilvl w:val="0"/>
          <w:numId w:val="7"/>
        </w:numPr>
        <w:tabs>
          <w:tab w:val="clear" w:pos="360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>ogłoszenie wyników naboru,</w:t>
      </w:r>
    </w:p>
    <w:p w14:paraId="7C687817" w14:textId="210177D5" w:rsidR="00C92DAC" w:rsidRPr="002D0B03" w:rsidRDefault="003B1279" w:rsidP="001C4D87">
      <w:pPr>
        <w:numPr>
          <w:ilvl w:val="0"/>
          <w:numId w:val="7"/>
        </w:numPr>
        <w:tabs>
          <w:tab w:val="clear" w:pos="360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 xml:space="preserve">zatrudnienie kandydata wyłonionego w procedurze rekrutacyjnej. </w:t>
      </w:r>
    </w:p>
    <w:p w14:paraId="4ED404B6" w14:textId="77777777" w:rsidR="003B1279" w:rsidRPr="001C4D87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  <w:bCs/>
        </w:rPr>
        <w:t>Rozdział 3</w:t>
      </w:r>
    </w:p>
    <w:p w14:paraId="585C068D" w14:textId="505ED7C2" w:rsidR="00655367" w:rsidRPr="001C4D87" w:rsidRDefault="003B1279" w:rsidP="001C4D87">
      <w:pPr>
        <w:spacing w:line="360" w:lineRule="auto"/>
        <w:rPr>
          <w:rFonts w:ascii="Arial" w:hAnsi="Arial" w:cs="Arial"/>
          <w:b/>
          <w:bCs/>
        </w:rPr>
      </w:pPr>
      <w:r w:rsidRPr="001C4D87">
        <w:rPr>
          <w:rFonts w:ascii="Arial" w:hAnsi="Arial" w:cs="Arial"/>
          <w:b/>
        </w:rPr>
        <w:t>Powołanie komisji rekrutacyjnej</w:t>
      </w:r>
    </w:p>
    <w:p w14:paraId="4B5B27DD" w14:textId="6187FBDA" w:rsidR="00655367" w:rsidRPr="002D0B03" w:rsidRDefault="003B1279" w:rsidP="001C4D87">
      <w:pPr>
        <w:spacing w:line="360" w:lineRule="auto"/>
        <w:rPr>
          <w:rFonts w:ascii="Arial" w:hAnsi="Arial" w:cs="Arial"/>
          <w:b/>
          <w:bCs/>
        </w:rPr>
      </w:pPr>
      <w:r w:rsidRPr="001C4D87">
        <w:rPr>
          <w:rFonts w:ascii="Arial" w:hAnsi="Arial" w:cs="Arial"/>
          <w:b/>
          <w:bCs/>
        </w:rPr>
        <w:t>§ 4</w:t>
      </w:r>
    </w:p>
    <w:p w14:paraId="03153410" w14:textId="77777777" w:rsidR="003B1279" w:rsidRPr="001C4D87" w:rsidRDefault="007A10A5" w:rsidP="001C4D87">
      <w:pPr>
        <w:numPr>
          <w:ilvl w:val="0"/>
          <w:numId w:val="9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 celu przeprowadzenia naboru D</w:t>
      </w:r>
      <w:r w:rsidR="003B1279" w:rsidRPr="001C4D87">
        <w:rPr>
          <w:rFonts w:ascii="Arial" w:hAnsi="Arial" w:cs="Arial"/>
        </w:rPr>
        <w:t xml:space="preserve">yrektor powołuje </w:t>
      </w:r>
      <w:r>
        <w:rPr>
          <w:rFonts w:ascii="Arial" w:hAnsi="Arial" w:cs="Arial"/>
        </w:rPr>
        <w:t>komisję r</w:t>
      </w:r>
      <w:r w:rsidR="003B1279" w:rsidRPr="001C4D87">
        <w:rPr>
          <w:rFonts w:ascii="Arial" w:hAnsi="Arial" w:cs="Arial"/>
        </w:rPr>
        <w:t>ekrutacyjną, zwane dalej komisją, w skład której wchodzą:</w:t>
      </w:r>
    </w:p>
    <w:p w14:paraId="5F7AF711" w14:textId="77777777" w:rsidR="003B1279" w:rsidRPr="001C4D87" w:rsidRDefault="003B1279" w:rsidP="001C4D87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1C4D87">
        <w:rPr>
          <w:rFonts w:ascii="Arial" w:hAnsi="Arial" w:cs="Arial"/>
        </w:rPr>
        <w:t>przewodniczący komisji,</w:t>
      </w:r>
    </w:p>
    <w:p w14:paraId="0B653C4B" w14:textId="77777777" w:rsidR="003B1279" w:rsidRPr="001C4D87" w:rsidRDefault="003B1279" w:rsidP="001C4D87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1C4D87">
        <w:rPr>
          <w:rFonts w:ascii="Arial" w:hAnsi="Arial" w:cs="Arial"/>
        </w:rPr>
        <w:t>zastępca przewodniczącego komisji,</w:t>
      </w:r>
    </w:p>
    <w:p w14:paraId="45C6D00E" w14:textId="77777777" w:rsidR="003B1279" w:rsidRPr="001C4D87" w:rsidRDefault="003B1279" w:rsidP="001C4D87">
      <w:pPr>
        <w:numPr>
          <w:ilvl w:val="0"/>
          <w:numId w:val="8"/>
        </w:numPr>
        <w:spacing w:after="200" w:line="360" w:lineRule="auto"/>
        <w:rPr>
          <w:rFonts w:ascii="Arial" w:hAnsi="Arial" w:cs="Arial"/>
        </w:rPr>
      </w:pPr>
      <w:r w:rsidRPr="001C4D87">
        <w:rPr>
          <w:rFonts w:ascii="Arial" w:hAnsi="Arial" w:cs="Arial"/>
        </w:rPr>
        <w:t>członek komisji.</w:t>
      </w:r>
    </w:p>
    <w:p w14:paraId="77287582" w14:textId="77777777" w:rsidR="003B1279" w:rsidRPr="001C4D87" w:rsidRDefault="003B1279" w:rsidP="001C4D87">
      <w:pPr>
        <w:numPr>
          <w:ilvl w:val="1"/>
          <w:numId w:val="8"/>
        </w:numPr>
        <w:tabs>
          <w:tab w:val="clear" w:pos="1440"/>
          <w:tab w:val="num" w:pos="360"/>
        </w:tabs>
        <w:spacing w:after="120" w:line="360" w:lineRule="auto"/>
        <w:ind w:left="357" w:hanging="357"/>
        <w:rPr>
          <w:rFonts w:ascii="Arial" w:hAnsi="Arial" w:cs="Arial"/>
        </w:rPr>
      </w:pPr>
      <w:r w:rsidRPr="001C4D87">
        <w:rPr>
          <w:rFonts w:ascii="Arial" w:hAnsi="Arial" w:cs="Arial"/>
        </w:rPr>
        <w:t xml:space="preserve">W uzasadnionych przypadkach skład komisji może zostać poszerzony o innych pracowników </w:t>
      </w:r>
      <w:r w:rsidR="007A10A5">
        <w:rPr>
          <w:rFonts w:ascii="Arial" w:hAnsi="Arial" w:cs="Arial"/>
        </w:rPr>
        <w:t>Zespołu</w:t>
      </w:r>
      <w:r w:rsidRPr="001C4D87">
        <w:rPr>
          <w:rFonts w:ascii="Arial" w:hAnsi="Arial" w:cs="Arial"/>
        </w:rPr>
        <w:t>.</w:t>
      </w:r>
    </w:p>
    <w:p w14:paraId="663106EB" w14:textId="77777777" w:rsidR="003B1279" w:rsidRPr="001C4D87" w:rsidRDefault="003B1279" w:rsidP="001C4D87">
      <w:pPr>
        <w:numPr>
          <w:ilvl w:val="1"/>
          <w:numId w:val="8"/>
        </w:numPr>
        <w:tabs>
          <w:tab w:val="clear" w:pos="1440"/>
          <w:tab w:val="num" w:pos="360"/>
        </w:tabs>
        <w:spacing w:after="120" w:line="360" w:lineRule="auto"/>
        <w:ind w:left="357" w:hanging="357"/>
        <w:rPr>
          <w:rFonts w:ascii="Arial" w:hAnsi="Arial" w:cs="Arial"/>
        </w:rPr>
      </w:pPr>
      <w:r w:rsidRPr="001C4D87">
        <w:rPr>
          <w:rFonts w:ascii="Arial" w:hAnsi="Arial" w:cs="Arial"/>
        </w:rPr>
        <w:t>Komisja działa do czasu obsadzenia stanowiska pracy.</w:t>
      </w:r>
    </w:p>
    <w:p w14:paraId="01E3479B" w14:textId="77777777" w:rsidR="003B1279" w:rsidRPr="001C4D87" w:rsidRDefault="003B1279" w:rsidP="001C4D87">
      <w:pPr>
        <w:numPr>
          <w:ilvl w:val="1"/>
          <w:numId w:val="8"/>
        </w:numPr>
        <w:tabs>
          <w:tab w:val="clear" w:pos="1440"/>
          <w:tab w:val="num" w:pos="360"/>
        </w:tabs>
        <w:spacing w:after="120" w:line="360" w:lineRule="auto"/>
        <w:ind w:left="357" w:hanging="357"/>
        <w:rPr>
          <w:rFonts w:ascii="Arial" w:hAnsi="Arial" w:cs="Arial"/>
        </w:rPr>
      </w:pPr>
      <w:r w:rsidRPr="001C4D87">
        <w:rPr>
          <w:rFonts w:ascii="Arial" w:hAnsi="Arial" w:cs="Arial"/>
        </w:rPr>
        <w:t>W kwestiach formalnych, komisja podejmuje decyzje poprzez głosowanie jawne zwykłą większością głosów. W przypadku braku zwykłej większości decyduje głos przewodniczącego.</w:t>
      </w:r>
    </w:p>
    <w:p w14:paraId="073EBDCF" w14:textId="77777777" w:rsidR="003B1279" w:rsidRPr="001C4D87" w:rsidRDefault="003B1279" w:rsidP="001C4D87">
      <w:pPr>
        <w:numPr>
          <w:ilvl w:val="1"/>
          <w:numId w:val="8"/>
        </w:numPr>
        <w:tabs>
          <w:tab w:val="clear" w:pos="1440"/>
          <w:tab w:val="num" w:pos="360"/>
        </w:tabs>
        <w:spacing w:after="120" w:line="360" w:lineRule="auto"/>
        <w:ind w:left="357" w:hanging="357"/>
        <w:rPr>
          <w:rStyle w:val="tabulatory"/>
          <w:rFonts w:ascii="Arial" w:hAnsi="Arial" w:cs="Arial"/>
        </w:rPr>
      </w:pPr>
      <w:r w:rsidRPr="001C4D87">
        <w:rPr>
          <w:rFonts w:ascii="Arial" w:hAnsi="Arial" w:cs="Arial"/>
        </w:rPr>
        <w:t>W pracach komisji nie może uczestniczyć osoba, która jest małżonkiem lub krewnym albo powinowatym do drugiego stopnia włącznie osoby, której dotyczy postępowanie konkursowe, albo pozostaje wobec niej w takim stosunku prawnym lub faktycznym, że może to budzić uzasadnione wątpliwości co do jej bezstronności.</w:t>
      </w:r>
    </w:p>
    <w:p w14:paraId="0D046008" w14:textId="77777777" w:rsidR="003B1279" w:rsidRPr="001C4D87" w:rsidRDefault="003B1279" w:rsidP="001C4D87">
      <w:pPr>
        <w:spacing w:line="360" w:lineRule="auto"/>
        <w:rPr>
          <w:rFonts w:ascii="Arial" w:hAnsi="Arial" w:cs="Arial"/>
        </w:rPr>
      </w:pPr>
    </w:p>
    <w:p w14:paraId="7BE4D55B" w14:textId="77777777" w:rsidR="003B1279" w:rsidRPr="001C4D87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  <w:bCs/>
        </w:rPr>
        <w:lastRenderedPageBreak/>
        <w:t>Rozdział 4</w:t>
      </w:r>
    </w:p>
    <w:p w14:paraId="094296CE" w14:textId="38D5B3E3" w:rsidR="003B1279" w:rsidRPr="001C4D87" w:rsidRDefault="003B1279" w:rsidP="001C4D87">
      <w:pPr>
        <w:spacing w:line="360" w:lineRule="auto"/>
        <w:rPr>
          <w:rFonts w:ascii="Arial" w:hAnsi="Arial" w:cs="Arial"/>
          <w:b/>
          <w:bCs/>
        </w:rPr>
      </w:pPr>
      <w:r w:rsidRPr="001C4D87">
        <w:rPr>
          <w:rFonts w:ascii="Arial" w:hAnsi="Arial" w:cs="Arial"/>
          <w:b/>
        </w:rPr>
        <w:t>O</w:t>
      </w:r>
      <w:r w:rsidRPr="001C4D87">
        <w:rPr>
          <w:rFonts w:ascii="Arial" w:hAnsi="Arial" w:cs="Arial"/>
          <w:b/>
          <w:bCs/>
        </w:rPr>
        <w:t>głoszenie o naborze</w:t>
      </w:r>
    </w:p>
    <w:p w14:paraId="480F10B6" w14:textId="7962CF32" w:rsidR="00655367" w:rsidRPr="001C4D87" w:rsidRDefault="003B1279" w:rsidP="001C4D87">
      <w:pPr>
        <w:spacing w:line="360" w:lineRule="auto"/>
        <w:rPr>
          <w:rFonts w:ascii="Arial" w:hAnsi="Arial" w:cs="Arial"/>
          <w:b/>
          <w:bCs/>
        </w:rPr>
      </w:pPr>
      <w:r w:rsidRPr="001C4D87">
        <w:rPr>
          <w:rFonts w:ascii="Arial" w:hAnsi="Arial" w:cs="Arial"/>
          <w:b/>
          <w:bCs/>
        </w:rPr>
        <w:t>§ 5</w:t>
      </w:r>
    </w:p>
    <w:p w14:paraId="0500ECE3" w14:textId="77777777" w:rsidR="003B1279" w:rsidRPr="001C4D87" w:rsidRDefault="003B1279" w:rsidP="001C4D87">
      <w:pPr>
        <w:numPr>
          <w:ilvl w:val="0"/>
          <w:numId w:val="10"/>
        </w:numPr>
        <w:tabs>
          <w:tab w:val="clear" w:pos="1440"/>
          <w:tab w:val="num" w:pos="360"/>
        </w:tabs>
        <w:spacing w:after="120" w:line="360" w:lineRule="auto"/>
        <w:ind w:left="357" w:hanging="357"/>
        <w:rPr>
          <w:rFonts w:ascii="Arial" w:hAnsi="Arial" w:cs="Arial"/>
        </w:rPr>
      </w:pPr>
      <w:r w:rsidRPr="001C4D87">
        <w:rPr>
          <w:rFonts w:ascii="Arial" w:hAnsi="Arial" w:cs="Arial"/>
        </w:rPr>
        <w:t>Ogłoszenie o naborze na wolne stanowisko urzędnicze, w tym kierownicze stanowisko urzędnicze umieszcza się w Biuletynie Informacji Publicznej</w:t>
      </w:r>
      <w:r w:rsidR="007A10A5">
        <w:rPr>
          <w:rFonts w:ascii="Arial" w:hAnsi="Arial" w:cs="Arial"/>
        </w:rPr>
        <w:t xml:space="preserve"> Zespołu.</w:t>
      </w:r>
    </w:p>
    <w:p w14:paraId="0F8C80FB" w14:textId="77777777" w:rsidR="003B1279" w:rsidRPr="001C4D87" w:rsidRDefault="003B1279" w:rsidP="001C4D87">
      <w:pPr>
        <w:numPr>
          <w:ilvl w:val="0"/>
          <w:numId w:val="10"/>
        </w:numPr>
        <w:tabs>
          <w:tab w:val="clear" w:pos="1440"/>
          <w:tab w:val="num" w:pos="360"/>
        </w:tabs>
        <w:spacing w:after="120" w:line="360" w:lineRule="auto"/>
        <w:ind w:left="357" w:hanging="357"/>
        <w:rPr>
          <w:rFonts w:ascii="Arial" w:hAnsi="Arial" w:cs="Arial"/>
        </w:rPr>
      </w:pPr>
      <w:r w:rsidRPr="001C4D87">
        <w:rPr>
          <w:rFonts w:ascii="Arial" w:hAnsi="Arial" w:cs="Arial"/>
        </w:rPr>
        <w:t>Ogłoszenie zawiera wymogi, o których mowa w art. 13 ust. 2 u.p.s.</w:t>
      </w:r>
    </w:p>
    <w:p w14:paraId="1C3CDFB9" w14:textId="77777777" w:rsidR="003B1279" w:rsidRPr="001C4D87" w:rsidRDefault="003B1279" w:rsidP="001C4D87">
      <w:pPr>
        <w:numPr>
          <w:ilvl w:val="0"/>
          <w:numId w:val="10"/>
        </w:numPr>
        <w:tabs>
          <w:tab w:val="clear" w:pos="1440"/>
          <w:tab w:val="num" w:pos="360"/>
        </w:tabs>
        <w:spacing w:line="360" w:lineRule="auto"/>
        <w:ind w:left="357" w:hanging="357"/>
        <w:rPr>
          <w:rFonts w:ascii="Arial" w:hAnsi="Arial" w:cs="Arial"/>
        </w:rPr>
      </w:pPr>
      <w:r w:rsidRPr="001C4D87">
        <w:rPr>
          <w:rFonts w:ascii="Arial" w:hAnsi="Arial" w:cs="Arial"/>
        </w:rPr>
        <w:t>Dopuszcza się dodatkowe umieszczenie ogłoszenia o naborze w innych miejscach, m.in.:</w:t>
      </w:r>
    </w:p>
    <w:p w14:paraId="665F7B12" w14:textId="77777777" w:rsidR="003B1279" w:rsidRPr="001C4D87" w:rsidRDefault="003B1279" w:rsidP="001C4D87">
      <w:pPr>
        <w:numPr>
          <w:ilvl w:val="1"/>
          <w:numId w:val="10"/>
        </w:numPr>
        <w:tabs>
          <w:tab w:val="clear" w:pos="216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>w biurach pośrednictwa pracy oraz urzędach pracy,</w:t>
      </w:r>
    </w:p>
    <w:p w14:paraId="78014A96" w14:textId="77777777" w:rsidR="003B1279" w:rsidRPr="001C4D87" w:rsidRDefault="003B1279" w:rsidP="001C4D87">
      <w:pPr>
        <w:numPr>
          <w:ilvl w:val="1"/>
          <w:numId w:val="10"/>
        </w:numPr>
        <w:tabs>
          <w:tab w:val="clear" w:pos="2160"/>
          <w:tab w:val="num" w:pos="720"/>
        </w:tabs>
        <w:spacing w:after="120"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>w prasie i na portalach internetowych.</w:t>
      </w:r>
    </w:p>
    <w:p w14:paraId="1BD7C0EB" w14:textId="5A5DB6D0" w:rsidR="007A10A5" w:rsidRPr="002D0B03" w:rsidRDefault="003B1279" w:rsidP="002D0B03">
      <w:pPr>
        <w:numPr>
          <w:ilvl w:val="0"/>
          <w:numId w:val="10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>Termin do składania dokumentów, określony</w:t>
      </w:r>
      <w:r w:rsidR="004A5DC7">
        <w:rPr>
          <w:rFonts w:ascii="Arial" w:hAnsi="Arial" w:cs="Arial"/>
        </w:rPr>
        <w:t xml:space="preserve"> w ogłoszeniu o naborze nie może być krótszy niż 1</w:t>
      </w:r>
      <w:r w:rsidRPr="001C4D87">
        <w:rPr>
          <w:rFonts w:ascii="Arial" w:hAnsi="Arial" w:cs="Arial"/>
        </w:rPr>
        <w:t>0 dni od dnia opublikowania tego ogłoszenia w Biuletynie.</w:t>
      </w:r>
    </w:p>
    <w:p w14:paraId="3F10A587" w14:textId="77777777" w:rsidR="003B1279" w:rsidRPr="001C4D87" w:rsidRDefault="003B1279" w:rsidP="001C4D87">
      <w:pPr>
        <w:keepNext/>
        <w:widowControl w:val="0"/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Rozdział 5</w:t>
      </w:r>
    </w:p>
    <w:p w14:paraId="476C8804" w14:textId="583B3981" w:rsidR="003B1279" w:rsidRPr="002D0B03" w:rsidRDefault="003B1279" w:rsidP="002D0B03">
      <w:pPr>
        <w:keepNext/>
        <w:widowControl w:val="0"/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Ocena formalna i merytoryczna ofert</w:t>
      </w:r>
    </w:p>
    <w:p w14:paraId="1AB71D67" w14:textId="7319F1F0" w:rsidR="00655367" w:rsidRPr="002D0B03" w:rsidRDefault="003B1279" w:rsidP="001C4D87">
      <w:pPr>
        <w:spacing w:line="360" w:lineRule="auto"/>
        <w:rPr>
          <w:rFonts w:ascii="Arial" w:hAnsi="Arial" w:cs="Arial"/>
          <w:b/>
          <w:bCs/>
        </w:rPr>
      </w:pPr>
      <w:r w:rsidRPr="001C4D87">
        <w:rPr>
          <w:rFonts w:ascii="Arial" w:hAnsi="Arial" w:cs="Arial"/>
          <w:b/>
          <w:bCs/>
        </w:rPr>
        <w:t>§ 6</w:t>
      </w:r>
    </w:p>
    <w:p w14:paraId="7DEFC152" w14:textId="77777777" w:rsidR="003B1279" w:rsidRPr="001C4D87" w:rsidRDefault="003B1279" w:rsidP="001C4D87">
      <w:pPr>
        <w:numPr>
          <w:ilvl w:val="0"/>
          <w:numId w:val="11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>Po upływie terminu składania dokumentów komisja przystępuje do prac związanych z analizą przedstawionych przez kandydatów dokumentów.</w:t>
      </w:r>
    </w:p>
    <w:p w14:paraId="71D85CE0" w14:textId="77777777" w:rsidR="003B1279" w:rsidRPr="001C4D87" w:rsidRDefault="003B1279" w:rsidP="001C4D87">
      <w:pPr>
        <w:numPr>
          <w:ilvl w:val="0"/>
          <w:numId w:val="11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>Komisja dokonuje oceny przedstawionych dokumentów pod kątem spełnienia wymogów formalnych zawartych w ogłoszeniu</w:t>
      </w:r>
      <w:r w:rsidR="0019432B">
        <w:rPr>
          <w:rFonts w:ascii="Arial" w:hAnsi="Arial" w:cs="Arial"/>
        </w:rPr>
        <w:t>.</w:t>
      </w:r>
    </w:p>
    <w:p w14:paraId="146FE168" w14:textId="77777777" w:rsidR="003B1279" w:rsidRPr="001C4D87" w:rsidRDefault="003B1279" w:rsidP="001C4D87">
      <w:pPr>
        <w:numPr>
          <w:ilvl w:val="0"/>
          <w:numId w:val="11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>Komisja po dokonaniu oceny formalnej podejmuje decyzję w sprawie dopuszczenia bądź niedopuszczenia kandydatów do dalszego etapu postępowania.</w:t>
      </w:r>
    </w:p>
    <w:p w14:paraId="23271924" w14:textId="77777777" w:rsidR="003B1279" w:rsidRPr="001C4D87" w:rsidRDefault="003B1279" w:rsidP="001C4D87">
      <w:pPr>
        <w:numPr>
          <w:ilvl w:val="0"/>
          <w:numId w:val="11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>Po dokonaniu oceny formalnej komisja przystępuje do oceny merytorycznej ofert spełniających wymogi formalne.</w:t>
      </w:r>
    </w:p>
    <w:p w14:paraId="41A56D24" w14:textId="1C619AD6" w:rsidR="003B1279" w:rsidRPr="002D0B03" w:rsidRDefault="003B1279" w:rsidP="001C4D87">
      <w:pPr>
        <w:numPr>
          <w:ilvl w:val="0"/>
          <w:numId w:val="11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>Do rozmów kwalifikacyjnych zostają zaproszeni kandydaci (nie więcej niż 5.), co do których komisja – na podstawie badania ofert – uznała, że oprócz wymagań niezbędnych w największym stopniu spełniają wymagania dodatkowe.</w:t>
      </w:r>
    </w:p>
    <w:p w14:paraId="0258DDFE" w14:textId="77777777" w:rsidR="003B1279" w:rsidRPr="001C4D87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Rozdział 6</w:t>
      </w:r>
    </w:p>
    <w:p w14:paraId="589B1488" w14:textId="677DB2A6" w:rsidR="003B1279" w:rsidRPr="001C4D87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Przeprowadzenie rozmów kwalifikacyjnych</w:t>
      </w:r>
    </w:p>
    <w:p w14:paraId="506F829E" w14:textId="77777777" w:rsidR="003B1279" w:rsidRPr="001C4D87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§ 7</w:t>
      </w:r>
    </w:p>
    <w:p w14:paraId="60F2BFBD" w14:textId="77777777" w:rsidR="003B1279" w:rsidRPr="001C4D87" w:rsidRDefault="003B1279" w:rsidP="001C4D87">
      <w:pPr>
        <w:numPr>
          <w:ilvl w:val="0"/>
          <w:numId w:val="12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lastRenderedPageBreak/>
        <w:t>Kandydaci, którzy spełnili wymagania formalne zostają dopuszczeni do rozmowy kwalifikacyjnej.</w:t>
      </w:r>
    </w:p>
    <w:p w14:paraId="5BB2956B" w14:textId="77777777" w:rsidR="003B1279" w:rsidRPr="001C4D87" w:rsidRDefault="003B1279" w:rsidP="001C4D87">
      <w:pPr>
        <w:numPr>
          <w:ilvl w:val="0"/>
          <w:numId w:val="12"/>
        </w:numPr>
        <w:tabs>
          <w:tab w:val="clear" w:pos="1440"/>
          <w:tab w:val="num" w:pos="360"/>
        </w:tabs>
        <w:spacing w:line="360" w:lineRule="auto"/>
        <w:ind w:left="360" w:hanging="357"/>
        <w:rPr>
          <w:rFonts w:ascii="Arial" w:hAnsi="Arial" w:cs="Arial"/>
        </w:rPr>
      </w:pPr>
      <w:r w:rsidRPr="001C4D87">
        <w:rPr>
          <w:rFonts w:ascii="Arial" w:hAnsi="Arial" w:cs="Arial"/>
        </w:rPr>
        <w:t>Celem rozmowy kwalifikacyjnej jest nawią</w:t>
      </w:r>
      <w:r w:rsidR="00FF450A">
        <w:rPr>
          <w:rFonts w:ascii="Arial" w:hAnsi="Arial" w:cs="Arial"/>
        </w:rPr>
        <w:t>zanie bezpośredniego kontaktu z </w:t>
      </w:r>
      <w:r w:rsidRPr="001C4D87">
        <w:rPr>
          <w:rFonts w:ascii="Arial" w:hAnsi="Arial" w:cs="Arial"/>
        </w:rPr>
        <w:t>kandydatem, weryfikacja informacji zawartych w złożonej ofercie oraz dokonanie jego oceny wg następujących kryteriów:</w:t>
      </w:r>
    </w:p>
    <w:p w14:paraId="6D1B08F4" w14:textId="77777777" w:rsidR="003B1279" w:rsidRPr="001C4D87" w:rsidRDefault="003B1279" w:rsidP="001C4D87">
      <w:pPr>
        <w:numPr>
          <w:ilvl w:val="0"/>
          <w:numId w:val="4"/>
        </w:numPr>
        <w:tabs>
          <w:tab w:val="num" w:pos="720"/>
        </w:tabs>
        <w:spacing w:line="360" w:lineRule="auto"/>
        <w:ind w:left="720" w:hanging="357"/>
        <w:rPr>
          <w:rFonts w:ascii="Arial" w:hAnsi="Arial" w:cs="Arial"/>
        </w:rPr>
      </w:pPr>
      <w:r w:rsidRPr="001C4D87">
        <w:rPr>
          <w:rFonts w:ascii="Arial" w:hAnsi="Arial" w:cs="Arial"/>
        </w:rPr>
        <w:t xml:space="preserve">wiedzy i umiejętności niezbędnych do optymalnego wykonywania zadań, </w:t>
      </w:r>
    </w:p>
    <w:p w14:paraId="413365BD" w14:textId="77777777" w:rsidR="003B1279" w:rsidRPr="001C4D87" w:rsidRDefault="003B1279" w:rsidP="001C4D87">
      <w:pPr>
        <w:numPr>
          <w:ilvl w:val="0"/>
          <w:numId w:val="4"/>
        </w:numPr>
        <w:tabs>
          <w:tab w:val="num" w:pos="720"/>
        </w:tabs>
        <w:spacing w:line="360" w:lineRule="auto"/>
        <w:ind w:left="720" w:hanging="357"/>
        <w:rPr>
          <w:rFonts w:ascii="Arial" w:hAnsi="Arial" w:cs="Arial"/>
        </w:rPr>
      </w:pPr>
      <w:r w:rsidRPr="001C4D87">
        <w:rPr>
          <w:rFonts w:ascii="Arial" w:hAnsi="Arial" w:cs="Arial"/>
        </w:rPr>
        <w:t>doświadczenia zawodowego przydatnego z punktu widzenia wykonywania obowiązków na stanowisku, o które się ubiega,</w:t>
      </w:r>
    </w:p>
    <w:p w14:paraId="6BD2C91E" w14:textId="77777777" w:rsidR="003B1279" w:rsidRPr="001C4D87" w:rsidRDefault="003B1279" w:rsidP="001C4D87">
      <w:pPr>
        <w:numPr>
          <w:ilvl w:val="0"/>
          <w:numId w:val="4"/>
        </w:numPr>
        <w:tabs>
          <w:tab w:val="num" w:pos="720"/>
        </w:tabs>
        <w:spacing w:line="360" w:lineRule="auto"/>
        <w:ind w:left="720" w:hanging="357"/>
        <w:rPr>
          <w:rFonts w:ascii="Arial" w:hAnsi="Arial" w:cs="Arial"/>
        </w:rPr>
      </w:pPr>
      <w:r w:rsidRPr="001C4D87">
        <w:rPr>
          <w:rFonts w:ascii="Arial" w:hAnsi="Arial" w:cs="Arial"/>
        </w:rPr>
        <w:t xml:space="preserve">predyspozycji osobowościowych do zajmowania stanowiska, </w:t>
      </w:r>
    </w:p>
    <w:p w14:paraId="107A6C5A" w14:textId="77777777" w:rsidR="003B1279" w:rsidRPr="001C4D87" w:rsidRDefault="003B1279" w:rsidP="001C4D87">
      <w:pPr>
        <w:numPr>
          <w:ilvl w:val="0"/>
          <w:numId w:val="4"/>
        </w:numPr>
        <w:tabs>
          <w:tab w:val="num" w:pos="720"/>
        </w:tabs>
        <w:spacing w:after="120"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>stawianych sobie celów zawodowych.</w:t>
      </w:r>
    </w:p>
    <w:p w14:paraId="439B7443" w14:textId="77777777" w:rsidR="003B1279" w:rsidRPr="001C4D87" w:rsidRDefault="003B1279" w:rsidP="001C4D87">
      <w:pPr>
        <w:numPr>
          <w:ilvl w:val="0"/>
          <w:numId w:val="12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>Po przeprowadzonej rozmowie kwalifikacyjnej komisja przystępuje do głosowania.</w:t>
      </w:r>
    </w:p>
    <w:p w14:paraId="3DC817B1" w14:textId="77777777" w:rsidR="003B1279" w:rsidRPr="001C4D87" w:rsidRDefault="00FF450A" w:rsidP="001C4D87">
      <w:pPr>
        <w:numPr>
          <w:ilvl w:val="0"/>
          <w:numId w:val="12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Każdy z członków k</w:t>
      </w:r>
      <w:r w:rsidR="003B1279" w:rsidRPr="001C4D87">
        <w:rPr>
          <w:rFonts w:ascii="Arial" w:hAnsi="Arial" w:cs="Arial"/>
        </w:rPr>
        <w:t>omisji dysponuje jednym głosem.</w:t>
      </w:r>
    </w:p>
    <w:p w14:paraId="4041A39D" w14:textId="77777777" w:rsidR="003B1279" w:rsidRPr="001C4D87" w:rsidRDefault="003B1279" w:rsidP="001C4D87">
      <w:pPr>
        <w:spacing w:after="120" w:line="360" w:lineRule="auto"/>
        <w:rPr>
          <w:rFonts w:ascii="Arial" w:hAnsi="Arial" w:cs="Arial"/>
          <w:b/>
          <w:bCs/>
        </w:rPr>
      </w:pPr>
      <w:r w:rsidRPr="001C4D87">
        <w:rPr>
          <w:rFonts w:ascii="Arial" w:hAnsi="Arial" w:cs="Arial"/>
          <w:b/>
          <w:bCs/>
        </w:rPr>
        <w:t>§ 8</w:t>
      </w:r>
    </w:p>
    <w:p w14:paraId="312E8E5C" w14:textId="77777777" w:rsidR="003B1279" w:rsidRPr="001C4D87" w:rsidRDefault="003B1279" w:rsidP="001C4D87">
      <w:pPr>
        <w:numPr>
          <w:ilvl w:val="0"/>
          <w:numId w:val="13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>Z przeprowadzonego naboru Komisja sporządza protokół.</w:t>
      </w:r>
    </w:p>
    <w:p w14:paraId="62182E78" w14:textId="77777777" w:rsidR="00FF450A" w:rsidRDefault="003B1279" w:rsidP="001C4D87">
      <w:pPr>
        <w:numPr>
          <w:ilvl w:val="0"/>
          <w:numId w:val="13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>Treść protokołu określona jest w art. 14 ust. 2 u.p.s.</w:t>
      </w:r>
    </w:p>
    <w:p w14:paraId="54BBA3A2" w14:textId="77777777" w:rsidR="003B1279" w:rsidRPr="00FF450A" w:rsidRDefault="003B1279" w:rsidP="00FF450A">
      <w:pPr>
        <w:spacing w:after="120" w:line="360" w:lineRule="auto"/>
        <w:rPr>
          <w:rFonts w:ascii="Arial" w:hAnsi="Arial" w:cs="Arial"/>
        </w:rPr>
      </w:pPr>
      <w:r w:rsidRPr="00FF450A">
        <w:rPr>
          <w:rFonts w:ascii="Arial" w:hAnsi="Arial" w:cs="Arial"/>
          <w:b/>
        </w:rPr>
        <w:t>Rozdział 7</w:t>
      </w:r>
    </w:p>
    <w:p w14:paraId="28AE94B6" w14:textId="5C3B6FE8" w:rsidR="003B1279" w:rsidRPr="001C4D87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Ogłoszenie wyników naboru</w:t>
      </w:r>
    </w:p>
    <w:p w14:paraId="2CDA8982" w14:textId="6F40FCCE" w:rsidR="00655367" w:rsidRPr="002D0B03" w:rsidRDefault="003B1279" w:rsidP="001C4D87">
      <w:pPr>
        <w:spacing w:line="360" w:lineRule="auto"/>
        <w:rPr>
          <w:rFonts w:ascii="Arial" w:hAnsi="Arial" w:cs="Arial"/>
          <w:b/>
          <w:bCs/>
        </w:rPr>
      </w:pPr>
      <w:r w:rsidRPr="001C4D87">
        <w:rPr>
          <w:rFonts w:ascii="Arial" w:hAnsi="Arial" w:cs="Arial"/>
          <w:b/>
          <w:bCs/>
        </w:rPr>
        <w:t>§ 9</w:t>
      </w:r>
    </w:p>
    <w:p w14:paraId="56D9F98C" w14:textId="77777777" w:rsidR="003B1279" w:rsidRPr="001C4D87" w:rsidRDefault="003B1279" w:rsidP="001C4D87">
      <w:pPr>
        <w:numPr>
          <w:ilvl w:val="0"/>
          <w:numId w:val="14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 xml:space="preserve">Po przeprowadzonym naborze </w:t>
      </w:r>
      <w:r w:rsidR="00084C8D">
        <w:rPr>
          <w:rFonts w:ascii="Arial" w:hAnsi="Arial" w:cs="Arial"/>
        </w:rPr>
        <w:t>D</w:t>
      </w:r>
      <w:r w:rsidRPr="001C4D87">
        <w:rPr>
          <w:rFonts w:ascii="Arial" w:hAnsi="Arial" w:cs="Arial"/>
        </w:rPr>
        <w:t xml:space="preserve">yrektor </w:t>
      </w:r>
      <w:r w:rsidR="00084C8D">
        <w:rPr>
          <w:rFonts w:ascii="Arial" w:hAnsi="Arial" w:cs="Arial"/>
        </w:rPr>
        <w:t>Zespołu</w:t>
      </w:r>
      <w:r w:rsidRPr="001C4D87">
        <w:rPr>
          <w:rFonts w:ascii="Arial" w:hAnsi="Arial" w:cs="Arial"/>
        </w:rPr>
        <w:t xml:space="preserve"> niezwłocznie ogłasza wyniki przeprowadzonego naboru, zgodnie z zapisem art. 15 u.p.s.</w:t>
      </w:r>
    </w:p>
    <w:p w14:paraId="034747FB" w14:textId="77777777" w:rsidR="003B1279" w:rsidRPr="001C4D87" w:rsidRDefault="003B1279" w:rsidP="001C4D87">
      <w:pPr>
        <w:numPr>
          <w:ilvl w:val="0"/>
          <w:numId w:val="14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 xml:space="preserve">Informacja o wyniku naboru jest upowszechniana przez </w:t>
      </w:r>
      <w:r w:rsidR="00084C8D">
        <w:rPr>
          <w:rFonts w:ascii="Arial" w:hAnsi="Arial" w:cs="Arial"/>
        </w:rPr>
        <w:t>opublikowanie w </w:t>
      </w:r>
      <w:r w:rsidRPr="001C4D87">
        <w:rPr>
          <w:rFonts w:ascii="Arial" w:hAnsi="Arial" w:cs="Arial"/>
        </w:rPr>
        <w:t>Biuletynie Informacji Publicznej przez okres co najmniej 3 miesięcy.</w:t>
      </w:r>
    </w:p>
    <w:p w14:paraId="60A10CAC" w14:textId="77777777" w:rsidR="003B1279" w:rsidRPr="001C4D87" w:rsidRDefault="003B1279" w:rsidP="001C4D87">
      <w:pPr>
        <w:numPr>
          <w:ilvl w:val="0"/>
          <w:numId w:val="14"/>
        </w:numPr>
        <w:tabs>
          <w:tab w:val="clear" w:pos="1440"/>
          <w:tab w:val="num" w:pos="360"/>
        </w:tabs>
        <w:spacing w:line="360" w:lineRule="auto"/>
        <w:ind w:left="357" w:hanging="357"/>
        <w:rPr>
          <w:rFonts w:ascii="Arial" w:hAnsi="Arial" w:cs="Arial"/>
        </w:rPr>
      </w:pPr>
      <w:r w:rsidRPr="001C4D87">
        <w:rPr>
          <w:rFonts w:ascii="Arial" w:hAnsi="Arial" w:cs="Arial"/>
        </w:rPr>
        <w:t>In</w:t>
      </w:r>
      <w:r w:rsidR="00084C8D">
        <w:rPr>
          <w:rFonts w:ascii="Arial" w:hAnsi="Arial" w:cs="Arial"/>
        </w:rPr>
        <w:t>formacja, o której mowa w ust. 2</w:t>
      </w:r>
      <w:r w:rsidRPr="001C4D87">
        <w:rPr>
          <w:rFonts w:ascii="Arial" w:hAnsi="Arial" w:cs="Arial"/>
        </w:rPr>
        <w:t xml:space="preserve"> zawiera:</w:t>
      </w:r>
    </w:p>
    <w:p w14:paraId="1D700DF0" w14:textId="77777777" w:rsidR="003B1279" w:rsidRPr="001C4D87" w:rsidRDefault="003B1279" w:rsidP="001C4D87">
      <w:pPr>
        <w:numPr>
          <w:ilvl w:val="0"/>
          <w:numId w:val="1"/>
        </w:numPr>
        <w:spacing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>nazwę i adres jednostki,</w:t>
      </w:r>
    </w:p>
    <w:p w14:paraId="6ED3666F" w14:textId="77777777" w:rsidR="003B1279" w:rsidRPr="001C4D87" w:rsidRDefault="003B1279" w:rsidP="001C4D87">
      <w:pPr>
        <w:numPr>
          <w:ilvl w:val="0"/>
          <w:numId w:val="1"/>
        </w:numPr>
        <w:spacing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>określenie stanowiska urzędniczego,</w:t>
      </w:r>
    </w:p>
    <w:p w14:paraId="3F0D9DA5" w14:textId="77777777" w:rsidR="003B1279" w:rsidRPr="001C4D87" w:rsidRDefault="003B1279" w:rsidP="001C4D87">
      <w:pPr>
        <w:numPr>
          <w:ilvl w:val="0"/>
          <w:numId w:val="1"/>
        </w:numPr>
        <w:spacing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>imię i nazwisko wybranego kandydata oraz jego miejsce zamieszkania w rozumieniu przepisów Kodeksu cywilnego,</w:t>
      </w:r>
    </w:p>
    <w:p w14:paraId="08659D62" w14:textId="77777777" w:rsidR="003B1279" w:rsidRPr="001C4D87" w:rsidRDefault="003B1279" w:rsidP="001C4D87">
      <w:pPr>
        <w:numPr>
          <w:ilvl w:val="0"/>
          <w:numId w:val="1"/>
        </w:numPr>
        <w:spacing w:after="120" w:line="360" w:lineRule="auto"/>
        <w:ind w:left="720"/>
        <w:rPr>
          <w:rFonts w:ascii="Arial" w:hAnsi="Arial" w:cs="Arial"/>
        </w:rPr>
      </w:pPr>
      <w:r w:rsidRPr="001C4D87">
        <w:rPr>
          <w:rFonts w:ascii="Arial" w:hAnsi="Arial" w:cs="Arial"/>
        </w:rPr>
        <w:t>uzasadnienie dokonanego wyboru albo uzasadnienie nierozstrzygnięcia naboru na stanowisko.</w:t>
      </w:r>
    </w:p>
    <w:p w14:paraId="45C79D08" w14:textId="52F8E903" w:rsidR="003B1279" w:rsidRPr="002D0B03" w:rsidRDefault="003B1279" w:rsidP="001C4D87">
      <w:pPr>
        <w:numPr>
          <w:ilvl w:val="0"/>
          <w:numId w:val="14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lastRenderedPageBreak/>
        <w:t xml:space="preserve">W przypadku nierozstrzygnięcia naboru na wolne stanowisko pracy z powodu braku ofert, procedura naboru zostaje powtórzona. </w:t>
      </w:r>
    </w:p>
    <w:p w14:paraId="15E00D22" w14:textId="77777777" w:rsidR="003B1279" w:rsidRPr="001C4D87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Rozdział 8</w:t>
      </w:r>
    </w:p>
    <w:p w14:paraId="5DB31169" w14:textId="320FF06E" w:rsidR="003B1279" w:rsidRPr="002D0B03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Zatrudnienie kandydata</w:t>
      </w:r>
    </w:p>
    <w:p w14:paraId="2A252933" w14:textId="28878BB9" w:rsidR="00655367" w:rsidRPr="002D0B03" w:rsidRDefault="003B1279" w:rsidP="001C4D87">
      <w:pPr>
        <w:spacing w:line="360" w:lineRule="auto"/>
        <w:rPr>
          <w:rFonts w:ascii="Arial" w:hAnsi="Arial" w:cs="Arial"/>
          <w:b/>
          <w:bCs/>
        </w:rPr>
      </w:pPr>
      <w:r w:rsidRPr="001C4D87">
        <w:rPr>
          <w:rFonts w:ascii="Arial" w:hAnsi="Arial" w:cs="Arial"/>
          <w:b/>
          <w:bCs/>
        </w:rPr>
        <w:t>§ 10</w:t>
      </w:r>
    </w:p>
    <w:p w14:paraId="6EAA4C96" w14:textId="77777777" w:rsidR="003B1279" w:rsidRPr="001C4D87" w:rsidRDefault="003B1279" w:rsidP="001C4D87">
      <w:pPr>
        <w:numPr>
          <w:ilvl w:val="0"/>
          <w:numId w:val="15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>Stosunek pracy pracownika samorządowego zatrudnionego na podstawie umowy o pracę nawiązuje się na czas nieokreślony.</w:t>
      </w:r>
    </w:p>
    <w:p w14:paraId="16490623" w14:textId="77777777" w:rsidR="003B1279" w:rsidRPr="001C4D87" w:rsidRDefault="003B1279" w:rsidP="001C4D87">
      <w:pPr>
        <w:numPr>
          <w:ilvl w:val="0"/>
          <w:numId w:val="15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>W przypadku osób podejmujących po raz pierwszy pracę na stanowisku urzędniczym, w tym kierowniczym stanowisku urzędniczym w</w:t>
      </w:r>
      <w:r w:rsidR="00084C8D">
        <w:rPr>
          <w:rFonts w:ascii="Arial" w:hAnsi="Arial" w:cs="Arial"/>
        </w:rPr>
        <w:t xml:space="preserve"> Zespole</w:t>
      </w:r>
      <w:r w:rsidRPr="001C4D87">
        <w:rPr>
          <w:rFonts w:ascii="Arial" w:hAnsi="Arial" w:cs="Arial"/>
        </w:rPr>
        <w:t xml:space="preserve"> umowę o pracę zawiera się na czas określony, nie dłuższy niż 6 miesięcy, z możliwością wcześniejszego rozwiązania stosunku pracy za dwutygodniowym wypowiedzeniem. </w:t>
      </w:r>
    </w:p>
    <w:p w14:paraId="01031E8A" w14:textId="35CB3A68" w:rsidR="003B1279" w:rsidRPr="002D0B03" w:rsidRDefault="003B1279" w:rsidP="001C4D87">
      <w:pPr>
        <w:numPr>
          <w:ilvl w:val="0"/>
          <w:numId w:val="15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>Jeżeli w ciągu 3 miesięcy od dnia nawiązania stosunku pracy z osobą wyłonioną w drodze naboru istnieje konieczność ponownego obsadzenia tego samego stanowiska, możliwe jest zatrudnienie na tym samym stanowisku innej osoby spośród kandydatów</w:t>
      </w:r>
      <w:r w:rsidR="00084C8D">
        <w:rPr>
          <w:rFonts w:ascii="Arial" w:hAnsi="Arial" w:cs="Arial"/>
        </w:rPr>
        <w:t>.</w:t>
      </w:r>
    </w:p>
    <w:p w14:paraId="6FB7540B" w14:textId="77777777" w:rsidR="003B1279" w:rsidRPr="001C4D87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Rozdział 9</w:t>
      </w:r>
    </w:p>
    <w:p w14:paraId="57A6A7BF" w14:textId="508C690B" w:rsidR="003B1279" w:rsidRPr="002D0B03" w:rsidRDefault="003B1279" w:rsidP="001C4D87">
      <w:pPr>
        <w:spacing w:line="360" w:lineRule="auto"/>
        <w:rPr>
          <w:rFonts w:ascii="Arial" w:hAnsi="Arial" w:cs="Arial"/>
          <w:b/>
        </w:rPr>
      </w:pPr>
      <w:r w:rsidRPr="001C4D87">
        <w:rPr>
          <w:rFonts w:ascii="Arial" w:hAnsi="Arial" w:cs="Arial"/>
          <w:b/>
        </w:rPr>
        <w:t>Sposób postępowania z dokumentami aplikacyjnymi</w:t>
      </w:r>
    </w:p>
    <w:p w14:paraId="2F7E2F64" w14:textId="77777777" w:rsidR="003B1279" w:rsidRPr="001C4D87" w:rsidRDefault="003B1279" w:rsidP="001C4D87">
      <w:pPr>
        <w:spacing w:line="360" w:lineRule="auto"/>
        <w:rPr>
          <w:rFonts w:ascii="Arial" w:hAnsi="Arial" w:cs="Arial"/>
        </w:rPr>
      </w:pPr>
      <w:r w:rsidRPr="001C4D87">
        <w:rPr>
          <w:rFonts w:ascii="Arial" w:hAnsi="Arial" w:cs="Arial"/>
          <w:b/>
          <w:bCs/>
        </w:rPr>
        <w:t>§ 11</w:t>
      </w:r>
    </w:p>
    <w:p w14:paraId="16ECE37A" w14:textId="77777777" w:rsidR="003B1279" w:rsidRPr="001C4D87" w:rsidRDefault="003B1279" w:rsidP="001C4D87">
      <w:pPr>
        <w:numPr>
          <w:ilvl w:val="0"/>
          <w:numId w:val="16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>Dokumenty aplikacyjne kandydata, który zostanie wyłoniony w procesie rekrutacji, zostaną dołączone do jego akt osobowych.</w:t>
      </w:r>
    </w:p>
    <w:p w14:paraId="18DF7220" w14:textId="77777777" w:rsidR="003B1279" w:rsidRPr="001C4D87" w:rsidRDefault="003B1279" w:rsidP="001C4D87">
      <w:pPr>
        <w:numPr>
          <w:ilvl w:val="0"/>
          <w:numId w:val="16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 xml:space="preserve">Dokumenty aplikacyjne pozostałych osób, które w procesie rekrutacji wzięły udział w rozmowie kwalifikacyjnej będą przechowywane, zgodnie z instrukcją kancelaryjną. </w:t>
      </w:r>
    </w:p>
    <w:p w14:paraId="6BE151AB" w14:textId="77777777" w:rsidR="003B1279" w:rsidRDefault="003B1279" w:rsidP="001C4D87">
      <w:pPr>
        <w:numPr>
          <w:ilvl w:val="0"/>
          <w:numId w:val="16"/>
        </w:numPr>
        <w:tabs>
          <w:tab w:val="clear" w:pos="1440"/>
          <w:tab w:val="num" w:pos="360"/>
        </w:tabs>
        <w:spacing w:after="120" w:line="360" w:lineRule="auto"/>
        <w:ind w:left="360"/>
        <w:rPr>
          <w:rFonts w:ascii="Arial" w:hAnsi="Arial" w:cs="Arial"/>
        </w:rPr>
      </w:pPr>
      <w:r w:rsidRPr="001C4D87">
        <w:rPr>
          <w:rFonts w:ascii="Arial" w:hAnsi="Arial" w:cs="Arial"/>
        </w:rPr>
        <w:t>Dokumenty aplikacyjne pozostałych osób zostaną komisyjnie zniszczone po upływie trzech miesięcy od daty zakończenia procesu rekrutac</w:t>
      </w:r>
      <w:r w:rsidR="004A5DC7">
        <w:rPr>
          <w:rFonts w:ascii="Arial" w:hAnsi="Arial" w:cs="Arial"/>
        </w:rPr>
        <w:t>ji</w:t>
      </w:r>
      <w:r w:rsidR="002D0B03">
        <w:rPr>
          <w:rFonts w:ascii="Arial" w:hAnsi="Arial" w:cs="Arial"/>
        </w:rPr>
        <w:t>.</w:t>
      </w:r>
    </w:p>
    <w:p w14:paraId="2F35B42B" w14:textId="52A98DE0" w:rsidR="002D0B03" w:rsidRPr="002D0B03" w:rsidRDefault="002D0B03" w:rsidP="002D0B03">
      <w:pPr>
        <w:spacing w:line="360" w:lineRule="auto"/>
        <w:rPr>
          <w:rFonts w:ascii="Arial" w:hAnsi="Arial" w:cs="Arial"/>
          <w:b/>
        </w:rPr>
      </w:pPr>
      <w:r w:rsidRPr="002D0B03">
        <w:rPr>
          <w:rFonts w:ascii="Arial" w:hAnsi="Arial" w:cs="Arial"/>
          <w:b/>
        </w:rPr>
        <w:t xml:space="preserve">Rozdział </w:t>
      </w:r>
      <w:r>
        <w:rPr>
          <w:rFonts w:ascii="Arial" w:hAnsi="Arial" w:cs="Arial"/>
          <w:b/>
        </w:rPr>
        <w:t>10</w:t>
      </w:r>
    </w:p>
    <w:p w14:paraId="2E270B74" w14:textId="7D6E0401" w:rsidR="002D0B03" w:rsidRPr="002D0B03" w:rsidRDefault="002D0B03" w:rsidP="002D0B0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14:paraId="6F053B1F" w14:textId="2F7CD509" w:rsidR="002D0B03" w:rsidRDefault="002D0B03" w:rsidP="002D0B03">
      <w:pPr>
        <w:spacing w:line="360" w:lineRule="auto"/>
        <w:rPr>
          <w:rFonts w:ascii="Arial" w:hAnsi="Arial" w:cs="Arial"/>
          <w:b/>
          <w:bCs/>
        </w:rPr>
      </w:pPr>
      <w:r w:rsidRPr="001C4D87">
        <w:rPr>
          <w:rFonts w:ascii="Arial" w:hAnsi="Arial" w:cs="Arial"/>
          <w:b/>
          <w:bCs/>
        </w:rPr>
        <w:t>§ 1</w:t>
      </w:r>
      <w:r>
        <w:rPr>
          <w:rFonts w:ascii="Arial" w:hAnsi="Arial" w:cs="Arial"/>
          <w:b/>
          <w:bCs/>
        </w:rPr>
        <w:t>2</w:t>
      </w:r>
    </w:p>
    <w:p w14:paraId="4F29EEF2" w14:textId="055881EB" w:rsidR="002D0B03" w:rsidRPr="002D0B03" w:rsidRDefault="002D0B03" w:rsidP="002D0B03">
      <w:pPr>
        <w:spacing w:line="360" w:lineRule="auto"/>
        <w:rPr>
          <w:rFonts w:ascii="Arial" w:hAnsi="Arial" w:cs="Arial"/>
        </w:rPr>
        <w:sectPr w:rsidR="002D0B03" w:rsidRPr="002D0B03" w:rsidSect="007006E2">
          <w:pgSz w:w="11907" w:h="16840" w:code="11"/>
          <w:pgMar w:top="1418" w:right="1418" w:bottom="1418" w:left="1418" w:header="709" w:footer="709" w:gutter="0"/>
          <w:cols w:space="708"/>
        </w:sectPr>
      </w:pPr>
      <w:r w:rsidRPr="002D0B03">
        <w:rPr>
          <w:rFonts w:ascii="Arial" w:hAnsi="Arial" w:cs="Arial"/>
        </w:rPr>
        <w:t>Niniejszy Regulamin wchodzi w życie z dniem 1 grudnia 2025 r.</w:t>
      </w:r>
    </w:p>
    <w:p w14:paraId="16C09208" w14:textId="77777777" w:rsidR="004263DC" w:rsidRPr="001C4D87" w:rsidRDefault="004263DC" w:rsidP="004A5DC7">
      <w:pPr>
        <w:spacing w:line="360" w:lineRule="auto"/>
        <w:rPr>
          <w:rFonts w:ascii="Arial" w:hAnsi="Arial" w:cs="Arial"/>
        </w:rPr>
      </w:pPr>
    </w:p>
    <w:sectPr w:rsidR="004263DC" w:rsidRPr="001C4D87" w:rsidSect="00084C8D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1DC"/>
    <w:multiLevelType w:val="multilevel"/>
    <w:tmpl w:val="224A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C39BF"/>
    <w:multiLevelType w:val="hybridMultilevel"/>
    <w:tmpl w:val="1E3C4F9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CAC56DB"/>
    <w:multiLevelType w:val="hybridMultilevel"/>
    <w:tmpl w:val="37ECCE3C"/>
    <w:lvl w:ilvl="0" w:tplc="EE24680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8586D"/>
    <w:multiLevelType w:val="hybridMultilevel"/>
    <w:tmpl w:val="5254F2D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6126A27"/>
    <w:multiLevelType w:val="hybridMultilevel"/>
    <w:tmpl w:val="2D24318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6B679D8"/>
    <w:multiLevelType w:val="hybridMultilevel"/>
    <w:tmpl w:val="340E4C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A3282"/>
    <w:multiLevelType w:val="hybridMultilevel"/>
    <w:tmpl w:val="D41A6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92381C"/>
    <w:multiLevelType w:val="hybridMultilevel"/>
    <w:tmpl w:val="6CB0F31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84646F9"/>
    <w:multiLevelType w:val="hybridMultilevel"/>
    <w:tmpl w:val="DCBE11A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 w15:restartNumberingAfterBreak="0">
    <w:nsid w:val="28FD202B"/>
    <w:multiLevelType w:val="hybridMultilevel"/>
    <w:tmpl w:val="94BA3E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D722C"/>
    <w:multiLevelType w:val="hybridMultilevel"/>
    <w:tmpl w:val="650AB65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F7028F0"/>
    <w:multiLevelType w:val="hybridMultilevel"/>
    <w:tmpl w:val="84066B00"/>
    <w:lvl w:ilvl="0" w:tplc="B6F2E480">
      <w:start w:val="1"/>
      <w:numFmt w:val="bullet"/>
      <w:lvlText w:val=""/>
      <w:lvlJc w:val="left"/>
      <w:pPr>
        <w:tabs>
          <w:tab w:val="num" w:pos="-348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0B0842"/>
    <w:multiLevelType w:val="hybridMultilevel"/>
    <w:tmpl w:val="E3AA7BD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8874EF8"/>
    <w:multiLevelType w:val="hybridMultilevel"/>
    <w:tmpl w:val="A02C1E5E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4A1254D5"/>
    <w:multiLevelType w:val="multilevel"/>
    <w:tmpl w:val="6CC6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39061D"/>
    <w:multiLevelType w:val="hybridMultilevel"/>
    <w:tmpl w:val="741AA81C"/>
    <w:lvl w:ilvl="0" w:tplc="04150011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4C56322F"/>
    <w:multiLevelType w:val="hybridMultilevel"/>
    <w:tmpl w:val="09E8564C"/>
    <w:lvl w:ilvl="0" w:tplc="B6F2E480">
      <w:start w:val="1"/>
      <w:numFmt w:val="bullet"/>
      <w:lvlText w:val=""/>
      <w:lvlJc w:val="left"/>
      <w:pPr>
        <w:tabs>
          <w:tab w:val="num" w:pos="-348"/>
        </w:tabs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B4012"/>
    <w:multiLevelType w:val="multilevel"/>
    <w:tmpl w:val="47C4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91C82"/>
    <w:multiLevelType w:val="hybridMultilevel"/>
    <w:tmpl w:val="7D2C616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E4A0418"/>
    <w:multiLevelType w:val="hybridMultilevel"/>
    <w:tmpl w:val="BE8C7F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2837F7"/>
    <w:multiLevelType w:val="hybridMultilevel"/>
    <w:tmpl w:val="630E8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1E018E"/>
    <w:multiLevelType w:val="hybridMultilevel"/>
    <w:tmpl w:val="8B2E064A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 w15:restartNumberingAfterBreak="0">
    <w:nsid w:val="6C641645"/>
    <w:multiLevelType w:val="multilevel"/>
    <w:tmpl w:val="F02C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B86301"/>
    <w:multiLevelType w:val="hybridMultilevel"/>
    <w:tmpl w:val="EE4EA98E"/>
    <w:lvl w:ilvl="0" w:tplc="04150011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 w16cid:durableId="250637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1410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4882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3252337">
    <w:abstractNumId w:val="9"/>
  </w:num>
  <w:num w:numId="5" w16cid:durableId="489910290">
    <w:abstractNumId w:val="8"/>
  </w:num>
  <w:num w:numId="6" w16cid:durableId="865604007">
    <w:abstractNumId w:val="23"/>
  </w:num>
  <w:num w:numId="7" w16cid:durableId="1485587118">
    <w:abstractNumId w:val="15"/>
  </w:num>
  <w:num w:numId="8" w16cid:durableId="27686602">
    <w:abstractNumId w:val="19"/>
  </w:num>
  <w:num w:numId="9" w16cid:durableId="464466309">
    <w:abstractNumId w:val="21"/>
  </w:num>
  <w:num w:numId="10" w16cid:durableId="1492018345">
    <w:abstractNumId w:val="18"/>
  </w:num>
  <w:num w:numId="11" w16cid:durableId="290601747">
    <w:abstractNumId w:val="4"/>
  </w:num>
  <w:num w:numId="12" w16cid:durableId="1354766943">
    <w:abstractNumId w:val="10"/>
  </w:num>
  <w:num w:numId="13" w16cid:durableId="1133867330">
    <w:abstractNumId w:val="1"/>
  </w:num>
  <w:num w:numId="14" w16cid:durableId="1705447588">
    <w:abstractNumId w:val="12"/>
  </w:num>
  <w:num w:numId="15" w16cid:durableId="378939752">
    <w:abstractNumId w:val="7"/>
  </w:num>
  <w:num w:numId="16" w16cid:durableId="2038651460">
    <w:abstractNumId w:val="3"/>
  </w:num>
  <w:num w:numId="17" w16cid:durableId="1950700023">
    <w:abstractNumId w:val="11"/>
  </w:num>
  <w:num w:numId="18" w16cid:durableId="31661151">
    <w:abstractNumId w:val="5"/>
  </w:num>
  <w:num w:numId="19" w16cid:durableId="31157449">
    <w:abstractNumId w:val="16"/>
  </w:num>
  <w:num w:numId="20" w16cid:durableId="1628272647">
    <w:abstractNumId w:val="6"/>
  </w:num>
  <w:num w:numId="21" w16cid:durableId="756711088">
    <w:abstractNumId w:val="13"/>
  </w:num>
  <w:num w:numId="22" w16cid:durableId="863595171">
    <w:abstractNumId w:val="14"/>
  </w:num>
  <w:num w:numId="23" w16cid:durableId="1723164901">
    <w:abstractNumId w:val="17"/>
  </w:num>
  <w:num w:numId="24" w16cid:durableId="226309299">
    <w:abstractNumId w:val="0"/>
  </w:num>
  <w:num w:numId="25" w16cid:durableId="12811053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279"/>
    <w:rsid w:val="00084C8D"/>
    <w:rsid w:val="0019432B"/>
    <w:rsid w:val="001C4D87"/>
    <w:rsid w:val="002B2386"/>
    <w:rsid w:val="002D0B03"/>
    <w:rsid w:val="003B1279"/>
    <w:rsid w:val="003D4043"/>
    <w:rsid w:val="004263DC"/>
    <w:rsid w:val="004A5DC7"/>
    <w:rsid w:val="005E1CA0"/>
    <w:rsid w:val="006349AE"/>
    <w:rsid w:val="00655367"/>
    <w:rsid w:val="0067133D"/>
    <w:rsid w:val="007006E2"/>
    <w:rsid w:val="007A10A5"/>
    <w:rsid w:val="007A5F3E"/>
    <w:rsid w:val="0080674B"/>
    <w:rsid w:val="00927DB9"/>
    <w:rsid w:val="00B05F33"/>
    <w:rsid w:val="00BF135E"/>
    <w:rsid w:val="00C2459A"/>
    <w:rsid w:val="00C92DAC"/>
    <w:rsid w:val="00D96209"/>
    <w:rsid w:val="00DE7D35"/>
    <w:rsid w:val="00DF1BB7"/>
    <w:rsid w:val="00E8083A"/>
    <w:rsid w:val="00ED697A"/>
    <w:rsid w:val="00F3753C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FC99"/>
  <w15:docId w15:val="{881198E6-F322-4B95-9165-12AA39C1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3B1279"/>
  </w:style>
  <w:style w:type="paragraph" w:styleId="Akapitzlist">
    <w:name w:val="List Paragraph"/>
    <w:basedOn w:val="Normalny"/>
    <w:uiPriority w:val="34"/>
    <w:qFormat/>
    <w:rsid w:val="006713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40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043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7006E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9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Paweł Antczak</cp:lastModifiedBy>
  <cp:revision>3</cp:revision>
  <cp:lastPrinted>2014-06-26T16:21:00Z</cp:lastPrinted>
  <dcterms:created xsi:type="dcterms:W3CDTF">2025-12-05T13:40:00Z</dcterms:created>
  <dcterms:modified xsi:type="dcterms:W3CDTF">2025-12-06T09:45:00Z</dcterms:modified>
</cp:coreProperties>
</file>